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FE" w:rsidRPr="00F571CA" w:rsidRDefault="007F791D" w:rsidP="008E6627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 w:rsidRPr="00F571CA">
        <w:rPr>
          <w:rFonts w:ascii="Verdana" w:hAnsi="Verdana"/>
          <w:b/>
          <w:sz w:val="16"/>
          <w:szCs w:val="16"/>
        </w:rPr>
        <w:t>ТЕАТРЫ</w:t>
      </w:r>
    </w:p>
    <w:p w:rsidR="008E6627" w:rsidRPr="005D6FD7" w:rsidRDefault="008E6627" w:rsidP="008E6627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5D6FD7">
        <w:rPr>
          <w:rFonts w:ascii="Verdana" w:hAnsi="Verdana"/>
          <w:b/>
          <w:sz w:val="16"/>
          <w:szCs w:val="16"/>
        </w:rPr>
        <w:t xml:space="preserve">(по данным </w:t>
      </w:r>
      <w:r>
        <w:rPr>
          <w:rFonts w:ascii="Verdana" w:hAnsi="Verdana"/>
          <w:b/>
          <w:sz w:val="16"/>
          <w:szCs w:val="16"/>
        </w:rPr>
        <w:t>М</w:t>
      </w:r>
      <w:r w:rsidRPr="005D6FD7">
        <w:rPr>
          <w:rFonts w:ascii="Verdana" w:hAnsi="Verdana"/>
          <w:b/>
          <w:sz w:val="16"/>
          <w:szCs w:val="16"/>
        </w:rPr>
        <w:t xml:space="preserve">инистерства культуры </w:t>
      </w:r>
      <w:r>
        <w:rPr>
          <w:rFonts w:ascii="Verdana" w:hAnsi="Verdana"/>
          <w:b/>
          <w:sz w:val="16"/>
          <w:szCs w:val="16"/>
        </w:rPr>
        <w:t>Российской Ф</w:t>
      </w:r>
      <w:r w:rsidRPr="005D6FD7">
        <w:rPr>
          <w:rFonts w:ascii="Verdana" w:hAnsi="Verdana"/>
          <w:b/>
          <w:sz w:val="16"/>
          <w:szCs w:val="16"/>
        </w:rPr>
        <w:t>едерации)</w:t>
      </w:r>
    </w:p>
    <w:tbl>
      <w:tblPr>
        <w:tblW w:w="9547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827"/>
        <w:gridCol w:w="1729"/>
        <w:gridCol w:w="1717"/>
        <w:gridCol w:w="1534"/>
        <w:gridCol w:w="1740"/>
      </w:tblGrid>
      <w:tr w:rsidR="00D3249B" w:rsidRPr="00F571CA" w:rsidTr="00513644">
        <w:trPr>
          <w:trHeight w:val="366"/>
          <w:tblCellSpacing w:w="20" w:type="dxa"/>
          <w:jc w:val="center"/>
        </w:trPr>
        <w:tc>
          <w:tcPr>
            <w:tcW w:w="2756" w:type="dxa"/>
            <w:vMerge w:val="restart"/>
            <w:shd w:val="clear" w:color="auto" w:fill="auto"/>
            <w:noWrap/>
            <w:vAlign w:val="bottom"/>
            <w:hideMark/>
          </w:tcPr>
          <w:p w:rsidR="00D3249B" w:rsidRPr="00F571CA" w:rsidRDefault="00377748" w:rsidP="003777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F571CA"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D3249B" w:rsidRPr="00F571CA" w:rsidRDefault="00291B84" w:rsidP="00974333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291B84">
              <w:rPr>
                <w:rFonts w:ascii="Verdana" w:hAnsi="Verdana"/>
                <w:sz w:val="16"/>
                <w:szCs w:val="16"/>
              </w:rPr>
              <w:t>2018 год</w:t>
            </w:r>
          </w:p>
        </w:tc>
        <w:tc>
          <w:tcPr>
            <w:tcW w:w="3229" w:type="dxa"/>
            <w:gridSpan w:val="2"/>
            <w:vAlign w:val="center"/>
          </w:tcPr>
          <w:p w:rsidR="00D3249B" w:rsidRPr="00F571CA" w:rsidRDefault="00D3249B" w:rsidP="00872DC3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201</w:t>
            </w:r>
            <w:r w:rsidR="00291B84">
              <w:rPr>
                <w:rFonts w:ascii="Verdana" w:hAnsi="Verdana"/>
                <w:sz w:val="16"/>
                <w:szCs w:val="16"/>
              </w:rPr>
              <w:t>9</w:t>
            </w:r>
            <w:r w:rsidRPr="00F571CA">
              <w:rPr>
                <w:rFonts w:ascii="Verdana" w:hAnsi="Verdana"/>
                <w:sz w:val="16"/>
                <w:szCs w:val="16"/>
              </w:rPr>
              <w:t xml:space="preserve"> год</w:t>
            </w:r>
          </w:p>
        </w:tc>
      </w:tr>
      <w:tr w:rsidR="00492C07" w:rsidRPr="00F571CA" w:rsidTr="00513644">
        <w:trPr>
          <w:trHeight w:val="896"/>
          <w:tblCellSpacing w:w="20" w:type="dxa"/>
          <w:jc w:val="center"/>
        </w:trPr>
        <w:tc>
          <w:tcPr>
            <w:tcW w:w="2756" w:type="dxa"/>
            <w:vMerge/>
            <w:shd w:val="clear" w:color="auto" w:fill="auto"/>
            <w:noWrap/>
            <w:vAlign w:val="center"/>
          </w:tcPr>
          <w:p w:rsidR="00034DB8" w:rsidRPr="00F571CA" w:rsidRDefault="00034DB8" w:rsidP="000D6A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034DB8" w:rsidRPr="00F571CA" w:rsidRDefault="00034DB8" w:rsidP="000D6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F571CA">
              <w:rPr>
                <w:rFonts w:ascii="Verdana" w:hAnsi="Verdana" w:cs="Times New Roman"/>
                <w:color w:val="000000"/>
                <w:sz w:val="16"/>
                <w:szCs w:val="16"/>
              </w:rPr>
              <w:t>число театров на конец года, единиц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034DB8" w:rsidRPr="00F571CA" w:rsidRDefault="00034DB8" w:rsidP="00C34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F571CA">
              <w:rPr>
                <w:rFonts w:ascii="Verdana" w:hAnsi="Verdana" w:cs="Times New Roman"/>
                <w:color w:val="000000"/>
                <w:sz w:val="16"/>
                <w:szCs w:val="16"/>
              </w:rPr>
              <w:t>численность зрителей театров на 1000 человек населения, человек</w:t>
            </w:r>
          </w:p>
        </w:tc>
        <w:tc>
          <w:tcPr>
            <w:tcW w:w="1503" w:type="dxa"/>
            <w:vAlign w:val="center"/>
          </w:tcPr>
          <w:p w:rsidR="00034DB8" w:rsidRPr="00F571CA" w:rsidRDefault="00034DB8" w:rsidP="000D6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F571CA">
              <w:rPr>
                <w:rFonts w:ascii="Verdana" w:hAnsi="Verdana" w:cs="Times New Roman"/>
                <w:color w:val="000000"/>
                <w:sz w:val="16"/>
                <w:szCs w:val="16"/>
              </w:rPr>
              <w:t>число театров на конец года, единиц</w:t>
            </w:r>
          </w:p>
        </w:tc>
        <w:tc>
          <w:tcPr>
            <w:tcW w:w="1686" w:type="dxa"/>
            <w:vAlign w:val="center"/>
          </w:tcPr>
          <w:p w:rsidR="00034DB8" w:rsidRPr="00F571CA" w:rsidRDefault="00034DB8" w:rsidP="00C34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F571CA">
              <w:rPr>
                <w:rFonts w:ascii="Verdana" w:hAnsi="Verdana" w:cs="Times New Roman"/>
                <w:color w:val="000000"/>
                <w:sz w:val="16"/>
                <w:szCs w:val="16"/>
              </w:rPr>
              <w:t>численность зрителей театров на 1000 человек населения, человек</w:t>
            </w:r>
          </w:p>
        </w:tc>
      </w:tr>
      <w:tr w:rsidR="00513644" w:rsidRPr="00F571CA" w:rsidTr="00513644">
        <w:trPr>
          <w:trHeight w:hRule="exact" w:val="532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F571CA">
              <w:rPr>
                <w:rFonts w:ascii="Verdana" w:hAnsi="Verdana"/>
                <w:b/>
                <w:sz w:val="16"/>
                <w:szCs w:val="16"/>
              </w:rPr>
              <w:t>Приволжский федеральный округ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872DC3">
              <w:rPr>
                <w:rFonts w:ascii="Verdana" w:hAnsi="Verdana"/>
                <w:b/>
                <w:sz w:val="16"/>
                <w:szCs w:val="16"/>
              </w:rPr>
              <w:t>123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872DC3">
              <w:rPr>
                <w:rFonts w:ascii="Verdana" w:hAnsi="Verdana"/>
                <w:b/>
                <w:sz w:val="16"/>
                <w:szCs w:val="16"/>
              </w:rPr>
              <w:t>261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513644">
              <w:rPr>
                <w:rFonts w:ascii="Verdana" w:hAnsi="Verdana"/>
                <w:b/>
                <w:sz w:val="16"/>
                <w:szCs w:val="16"/>
              </w:rPr>
              <w:t>127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1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513644">
              <w:rPr>
                <w:rFonts w:ascii="Verdana" w:hAnsi="Verdana"/>
                <w:b/>
                <w:sz w:val="16"/>
                <w:szCs w:val="16"/>
              </w:rPr>
              <w:t>268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  <w:r w:rsidRPr="00872DC3"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236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 xml:space="preserve">Республика Марий Эл 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433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Республика Мордовия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281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Республика Татарстан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322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Удмуртская Республика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302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Чувашская Республика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326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Пермский край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343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Кировская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175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Нижегородская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256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Оренбургская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182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Пензенская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151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Самарская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283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Саратовская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266</w:t>
            </w:r>
          </w:p>
        </w:tc>
      </w:tr>
      <w:tr w:rsidR="00513644" w:rsidRPr="00F571CA" w:rsidTr="00513644">
        <w:trPr>
          <w:trHeight w:hRule="exact" w:val="284"/>
          <w:tblCellSpacing w:w="20" w:type="dxa"/>
          <w:jc w:val="center"/>
        </w:trPr>
        <w:tc>
          <w:tcPr>
            <w:tcW w:w="2756" w:type="dxa"/>
            <w:shd w:val="clear" w:color="auto" w:fill="auto"/>
            <w:vAlign w:val="center"/>
            <w:hideMark/>
          </w:tcPr>
          <w:p w:rsidR="00513644" w:rsidRPr="00F571CA" w:rsidRDefault="00513644" w:rsidP="003F55E9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Ульяновская область</w:t>
            </w:r>
          </w:p>
        </w:tc>
        <w:tc>
          <w:tcPr>
            <w:tcW w:w="1679" w:type="dxa"/>
            <w:shd w:val="clear" w:color="auto" w:fill="auto"/>
            <w:noWrap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513644" w:rsidRPr="00872DC3" w:rsidRDefault="00513644" w:rsidP="0013366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872DC3"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1503" w:type="dxa"/>
            <w:vAlign w:val="bottom"/>
          </w:tcPr>
          <w:p w:rsidR="00513644" w:rsidRPr="00513644" w:rsidRDefault="00513644" w:rsidP="0051364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686" w:type="dxa"/>
            <w:vAlign w:val="bottom"/>
          </w:tcPr>
          <w:p w:rsidR="00513644" w:rsidRPr="00513644" w:rsidRDefault="00513644" w:rsidP="0051364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513644">
              <w:rPr>
                <w:rFonts w:ascii="Verdana" w:hAnsi="Verdana"/>
                <w:sz w:val="16"/>
                <w:szCs w:val="16"/>
              </w:rPr>
              <w:t>190</w:t>
            </w:r>
          </w:p>
        </w:tc>
      </w:tr>
    </w:tbl>
    <w:p w:rsidR="00D3249B" w:rsidRPr="0090385B" w:rsidRDefault="00D3249B" w:rsidP="00385FC7">
      <w:pPr>
        <w:spacing w:before="120" w:after="0" w:line="240" w:lineRule="auto"/>
        <w:rPr>
          <w:rFonts w:ascii="Verdana" w:hAnsi="Verdana"/>
          <w:sz w:val="16"/>
          <w:szCs w:val="16"/>
        </w:rPr>
      </w:pPr>
    </w:p>
    <w:sectPr w:rsidR="00D3249B" w:rsidRPr="00903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34DB8"/>
    <w:rsid w:val="00073EEB"/>
    <w:rsid w:val="000D6A5C"/>
    <w:rsid w:val="00133664"/>
    <w:rsid w:val="001F0430"/>
    <w:rsid w:val="0028609F"/>
    <w:rsid w:val="00291B84"/>
    <w:rsid w:val="00295E3E"/>
    <w:rsid w:val="002D6561"/>
    <w:rsid w:val="003118F0"/>
    <w:rsid w:val="00377748"/>
    <w:rsid w:val="00385FC7"/>
    <w:rsid w:val="003B1066"/>
    <w:rsid w:val="003B5788"/>
    <w:rsid w:val="003D4F58"/>
    <w:rsid w:val="003F55E9"/>
    <w:rsid w:val="004472AE"/>
    <w:rsid w:val="00481D05"/>
    <w:rsid w:val="00492C07"/>
    <w:rsid w:val="004B7A4C"/>
    <w:rsid w:val="00506DCB"/>
    <w:rsid w:val="00513644"/>
    <w:rsid w:val="00532399"/>
    <w:rsid w:val="005372C4"/>
    <w:rsid w:val="00592676"/>
    <w:rsid w:val="005D7E80"/>
    <w:rsid w:val="005E2812"/>
    <w:rsid w:val="00700AB6"/>
    <w:rsid w:val="00715EC3"/>
    <w:rsid w:val="0071768F"/>
    <w:rsid w:val="00741F6F"/>
    <w:rsid w:val="007D4A96"/>
    <w:rsid w:val="007F6A7A"/>
    <w:rsid w:val="007F791D"/>
    <w:rsid w:val="00872DC3"/>
    <w:rsid w:val="0088094C"/>
    <w:rsid w:val="008D5CFE"/>
    <w:rsid w:val="008E6627"/>
    <w:rsid w:val="0090385B"/>
    <w:rsid w:val="00962BBA"/>
    <w:rsid w:val="00974333"/>
    <w:rsid w:val="00AF3919"/>
    <w:rsid w:val="00BE032F"/>
    <w:rsid w:val="00BF68D8"/>
    <w:rsid w:val="00C34348"/>
    <w:rsid w:val="00CA639D"/>
    <w:rsid w:val="00CC3018"/>
    <w:rsid w:val="00CE5CCB"/>
    <w:rsid w:val="00D3249B"/>
    <w:rsid w:val="00D444C6"/>
    <w:rsid w:val="00D7768C"/>
    <w:rsid w:val="00D95C9F"/>
    <w:rsid w:val="00EA5BD7"/>
    <w:rsid w:val="00EC08E3"/>
    <w:rsid w:val="00F571CA"/>
    <w:rsid w:val="00F72434"/>
    <w:rsid w:val="00FD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37</cp:revision>
  <dcterms:created xsi:type="dcterms:W3CDTF">2013-11-27T12:43:00Z</dcterms:created>
  <dcterms:modified xsi:type="dcterms:W3CDTF">2021-01-19T12:54:00Z</dcterms:modified>
</cp:coreProperties>
</file>